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textAlignment w:val="bottom"/>
        <w:rPr>
          <w:rFonts w:ascii="黑体" w:hAnsi="黑体" w:eastAsia="黑体"/>
          <w:sz w:val="32"/>
          <w:szCs w:val="32"/>
        </w:rPr>
      </w:pPr>
      <w:r>
        <w:rPr>
          <w:rFonts w:hint="eastAsia" w:ascii="黑体" w:hAnsi="黑体" w:eastAsia="黑体"/>
          <w:sz w:val="32"/>
          <w:szCs w:val="32"/>
        </w:rPr>
        <w:t>附件：</w:t>
      </w:r>
    </w:p>
    <w:p>
      <w:pPr>
        <w:widowControl/>
        <w:jc w:val="center"/>
        <w:textAlignment w:val="bottom"/>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44"/>
          <w:szCs w:val="44"/>
        </w:rPr>
        <w:t>2022年度中冶集团安全生产标准化工地（车间）</w:t>
      </w:r>
      <w:r>
        <w:rPr>
          <w:rFonts w:hint="eastAsia" w:ascii="方正小标宋简体" w:hAnsi="方正小标宋简体" w:eastAsia="方正小标宋简体" w:cs="方正小标宋简体"/>
          <w:kern w:val="0"/>
          <w:sz w:val="44"/>
          <w:szCs w:val="44"/>
          <w:lang w:val="en-US" w:eastAsia="zh-CN"/>
        </w:rPr>
        <w:t>名单</w:t>
      </w:r>
      <w:r>
        <w:rPr>
          <w:rFonts w:hint="eastAsia" w:ascii="方正小标宋简体" w:hAnsi="方正小标宋简体" w:eastAsia="方正小标宋简体" w:cs="方正小标宋简体"/>
          <w:kern w:val="0"/>
          <w:sz w:val="44"/>
          <w:szCs w:val="44"/>
        </w:rPr>
        <w:t>（81项）</w:t>
      </w:r>
    </w:p>
    <w:tbl>
      <w:tblPr>
        <w:tblStyle w:val="15"/>
        <w:tblW w:w="12797" w:type="dxa"/>
        <w:jc w:val="center"/>
        <w:tblInd w:w="-4049" w:type="dxa"/>
        <w:tblLayout w:type="fixed"/>
        <w:tblCellMar>
          <w:top w:w="15" w:type="dxa"/>
          <w:left w:w="15" w:type="dxa"/>
          <w:bottom w:w="15" w:type="dxa"/>
          <w:right w:w="15" w:type="dxa"/>
        </w:tblCellMar>
      </w:tblPr>
      <w:tblGrid>
        <w:gridCol w:w="913"/>
        <w:gridCol w:w="3810"/>
        <w:gridCol w:w="6630"/>
        <w:gridCol w:w="1444"/>
      </w:tblGrid>
      <w:tr>
        <w:tblPrEx>
          <w:tblLayout w:type="fixed"/>
          <w:tblCellMar>
            <w:top w:w="15" w:type="dxa"/>
            <w:left w:w="15" w:type="dxa"/>
            <w:bottom w:w="15" w:type="dxa"/>
            <w:right w:w="15" w:type="dxa"/>
          </w:tblCellMar>
        </w:tblPrEx>
        <w:trPr>
          <w:cantSplit/>
          <w:trHeight w:val="567" w:hRule="atLeast"/>
          <w:tblHeader/>
          <w:jc w:val="center"/>
        </w:trPr>
        <w:tc>
          <w:tcPr>
            <w:tcW w:w="913" w:type="dxa"/>
            <w:tcBorders>
              <w:top w:val="single" w:color="000000" w:sz="4" w:space="0"/>
              <w:left w:val="single" w:color="000000" w:sz="4" w:space="0"/>
              <w:bottom w:val="single" w:color="000000" w:sz="4" w:space="0"/>
              <w:right w:val="single" w:color="000000" w:sz="4" w:space="0"/>
            </w:tcBorders>
            <w:shd w:val="clear" w:color="auto" w:fill="C7DAF1" w:themeFill="text2" w:themeFillTint="32"/>
            <w:vAlign w:val="center"/>
          </w:tcPr>
          <w:p>
            <w:pPr>
              <w:widowControl/>
              <w:jc w:val="center"/>
              <w:textAlignment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3810" w:type="dxa"/>
            <w:tcBorders>
              <w:top w:val="single" w:color="000000" w:sz="4" w:space="0"/>
              <w:left w:val="single" w:color="000000" w:sz="4" w:space="0"/>
              <w:bottom w:val="single" w:color="000000" w:sz="4" w:space="0"/>
              <w:right w:val="single" w:color="000000" w:sz="4" w:space="0"/>
            </w:tcBorders>
            <w:shd w:val="clear" w:color="auto" w:fill="C7DAF1" w:themeFill="text2" w:themeFillTint="32"/>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申报单位</w:t>
            </w:r>
          </w:p>
        </w:tc>
        <w:tc>
          <w:tcPr>
            <w:tcW w:w="6630" w:type="dxa"/>
            <w:tcBorders>
              <w:top w:val="single" w:color="000000" w:sz="4" w:space="0"/>
              <w:left w:val="single" w:color="000000" w:sz="4" w:space="0"/>
              <w:bottom w:val="single" w:color="000000" w:sz="4" w:space="0"/>
              <w:right w:val="single" w:color="000000" w:sz="4" w:space="0"/>
            </w:tcBorders>
            <w:shd w:val="clear" w:color="auto" w:fill="C7DAF1" w:themeFill="text2" w:themeFillTint="32"/>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工程（车间）名称</w:t>
            </w:r>
          </w:p>
        </w:tc>
        <w:tc>
          <w:tcPr>
            <w:tcW w:w="1444" w:type="dxa"/>
            <w:tcBorders>
              <w:top w:val="single" w:color="000000" w:sz="4" w:space="0"/>
              <w:left w:val="single" w:color="000000" w:sz="4" w:space="0"/>
              <w:bottom w:val="single" w:color="000000" w:sz="4" w:space="0"/>
              <w:right w:val="single" w:color="000000" w:sz="4" w:space="0"/>
            </w:tcBorders>
            <w:shd w:val="clear" w:color="auto" w:fill="C7DAF1" w:themeFill="text2" w:themeFillTint="32"/>
            <w:vAlign w:val="center"/>
          </w:tcPr>
          <w:p>
            <w:pPr>
              <w:widowControl/>
              <w:jc w:val="center"/>
              <w:textAlignment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申报类型</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中冶建筑研究总院有限公司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诺曼顿公园工程总承包项目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0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中冶建筑研究总院有限公司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天津特材生产厂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北京中冶设备研究设计总院有限公司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1号2号焦炉出焦阵发性烟尘治理改造等工程总承包（EPC)</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中国有色工程有限公司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赣州市南康生活垃圾焚烧发电项目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2"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中国有色工程有限公司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中硅高科超高纯硅材料工程研究中心</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中冶京诚工程技术有限公司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邯钢综合服务基础设施EPC项目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中冶京诚工程技术有限公司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河钢邯钢老区退城整合项目炼钢工程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中冶京诚工程技术有限公司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河钢邯钢老区退诚整合项目1780mm热轧工程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中冶赛迪集团有限公司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中国科学院重庆科学中心一期工程（一标段）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中冶赛迪集团有限公司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中天绿色精品钢（通州湾海门港片区）项目原料场（矿石料场及公辅）工程标段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中冶赛迪集团有限公司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广西盛隆冶金有限公司产业升级技术改造工程（第二阶段）炼铁项目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中冶南方工程技术有限公司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云南玉溪玉昆钢铁集团有限公司产能置换升级改造项目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中冶南方工程技术有限公司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柳钢高炉煤气回收利用1X135MW发电项目之煤气发电工程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中冶南方工程技术有限公司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江岸区谌家矶还建住宅及配套设施项目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中冶华天工程技术有限公司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金湖县牌楼花园工程总承包（EPC</w:t>
            </w:r>
            <w:r>
              <w:rPr>
                <w:rStyle w:val="24"/>
                <w:rFonts w:hint="default" w:hAnsi="仿宋_GB2312"/>
                <w:sz w:val="21"/>
                <w:szCs w:val="21"/>
              </w:rPr>
              <w:t>）项目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中冶焦耐工程技术有限公司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山西禹王煤炭气化有限公司137. 8万吨／年7m顶装焦化项目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中冶焦耐工程技术有限公司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酒钢焦炉升级改造工程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中冶长天国际工程有限责任公司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泉州闽光烧结改建项目总承包工程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19</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中冶北方工程技术有限公司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鞍钢股份炼铁总厂烧结机环保升级改造项目（炼铁产权）鞍钢股份炼铁总厂265</w:t>
            </w:r>
            <w:r>
              <w:rPr>
                <w:rStyle w:val="26"/>
                <w:rFonts w:hint="default" w:ascii="仿宋_GB2312" w:hAnsi="仿宋_GB2312" w:eastAsia="仿宋_GB2312" w:cs="仿宋_GB2312"/>
                <w:sz w:val="21"/>
                <w:szCs w:val="21"/>
              </w:rPr>
              <w:t>㎡</w:t>
            </w:r>
            <w:r>
              <w:rPr>
                <w:rStyle w:val="24"/>
                <w:rFonts w:hint="default" w:hAnsi="仿宋_GB2312"/>
                <w:sz w:val="21"/>
                <w:szCs w:val="21"/>
              </w:rPr>
              <w:t>烧结机原料系统还建及保产项目（还建部分）</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中冶沈勘工程技术有限公司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东丰县乡村振兴畜牧养殖示范基地基础设施项目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中冶武勘工程技术有限公司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武汉周大福金融中心基坑支护、土石方、降水及桩基工程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中国一冶集团有限公司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燕岭花园还建小区工程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中国一冶集团有限公司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宜昌市花溪路（峡州大道-宜巴高速））市政工程-峡州大道节点互通工程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中国一冶集团有限公司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CTW建筑工程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中国一冶集团有限公司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友谊大道（三环线～宏茂巷）快速化改造工程施工第四标段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西安市地铁15号线一期工程施工总承包项目3标段一工区</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（祝村站）</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S35景泰至礼县高速公路陇南段项目总承包6标段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中冶德贤公馆项目设计施工总承包</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29</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泸州老窖智能化包装中心技改项目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中国三冶集团有限公司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长春吉润净月医院建设项目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中国三冶集团有限公司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新合肥西站综合开发及东广场工程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中国五冶集团有限公司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成都健康医学中心（未来医学城）科创空间及门户绿地工程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中国五冶集团有限公司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万和嘉苑</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中国五冶集团有限公司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中原科技城中小企业总部基地EPC项目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中国五冶集团有限公司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97-01、98-01、104-01生产研发基地（主体一期）</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中国五冶集团有限公司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武汉钢铁有限公司五烧结节能环保提升改造项目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中冶天工集团有限公司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洋浦产城融合安居工程及配套设施项目（一期）施工二标段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中冶天工集团有限公司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长治市文化场馆“图书馆、档案馆、博物馆”建设项目工程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61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39</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中冶天工集团有限公司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河北永洋特钢集团有限公司产业重组退城搬迁装备升级项目大型精品轨道梁工程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中冶天工集团有限公司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容西片区供热（冷）一期、二期能源站和入廊管线工程施工一标段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中国十七冶集团有限公司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南京农业大学江北新校区一期工程工程总承包建筑三标段</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中国十七冶集团有限公司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盐城伍龙路西、步凤路以北地块商住楼工程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中国十七冶集团有限公司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响水县人民医院新院区、妇幼保健院工程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中国十七冶集团有限公司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马钢新特钢炼钢及精炼工程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中国十七冶集团有限公司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上海嘉定区菊园31-01地块共有产权房项目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w:t>
            </w:r>
            <w:r>
              <w:rPr>
                <w:rFonts w:hint="eastAsia" w:ascii="仿宋_GB2312" w:hAnsi="仿宋_GB2312" w:eastAsia="仿宋_GB2312" w:cs="仿宋_GB2312"/>
                <w:szCs w:val="21"/>
                <w:lang w:val="en-US" w:eastAsia="zh-CN"/>
              </w:rPr>
              <w:t>建工</w:t>
            </w:r>
            <w:r>
              <w:rPr>
                <w:rFonts w:hint="eastAsia" w:ascii="仿宋_GB2312" w:hAnsi="仿宋_GB2312" w:eastAsia="仿宋_GB2312" w:cs="仿宋_GB2312"/>
                <w:szCs w:val="21"/>
              </w:rPr>
              <w:t>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淄博市城市快速路网建设项目（一期）（标段3昌国路快速路建设项目）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w:t>
            </w:r>
            <w:r>
              <w:rPr>
                <w:rFonts w:hint="eastAsia" w:ascii="仿宋_GB2312" w:hAnsi="仿宋_GB2312" w:eastAsia="仿宋_GB2312" w:cs="仿宋_GB2312"/>
                <w:szCs w:val="21"/>
                <w:lang w:val="en-US" w:eastAsia="zh-CN"/>
              </w:rPr>
              <w:t>建工</w:t>
            </w:r>
            <w:r>
              <w:rPr>
                <w:rFonts w:hint="eastAsia" w:ascii="仿宋_GB2312" w:hAnsi="仿宋_GB2312" w:eastAsia="仿宋_GB2312" w:cs="仿宋_GB2312"/>
                <w:szCs w:val="21"/>
              </w:rPr>
              <w:t>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瓯海中心南单元C-05、C-08地块城中村改造安置房及配套道路工程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w:t>
            </w:r>
            <w:r>
              <w:rPr>
                <w:rFonts w:hint="eastAsia" w:ascii="仿宋_GB2312" w:hAnsi="仿宋_GB2312" w:eastAsia="仿宋_GB2312" w:cs="仿宋_GB2312"/>
                <w:szCs w:val="21"/>
                <w:lang w:val="en-US" w:eastAsia="zh-CN"/>
              </w:rPr>
              <w:t>建工</w:t>
            </w:r>
            <w:r>
              <w:rPr>
                <w:rFonts w:hint="eastAsia" w:ascii="仿宋_GB2312" w:hAnsi="仿宋_GB2312" w:eastAsia="仿宋_GB2312" w:cs="仿宋_GB2312"/>
                <w:szCs w:val="21"/>
              </w:rPr>
              <w:t>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二期蓝白领公寓二期项目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49</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w:t>
            </w:r>
            <w:r>
              <w:rPr>
                <w:rFonts w:hint="eastAsia" w:ascii="仿宋_GB2312" w:hAnsi="仿宋_GB2312" w:eastAsia="仿宋_GB2312" w:cs="仿宋_GB2312"/>
                <w:szCs w:val="21"/>
                <w:lang w:val="en-US" w:eastAsia="zh-CN"/>
              </w:rPr>
              <w:t>建工</w:t>
            </w:r>
            <w:r>
              <w:rPr>
                <w:rFonts w:hint="eastAsia" w:ascii="仿宋_GB2312" w:hAnsi="仿宋_GB2312" w:eastAsia="仿宋_GB2312" w:cs="仿宋_GB2312"/>
                <w:szCs w:val="21"/>
              </w:rPr>
              <w:t>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西彭混凝土生产车间</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中国十九冶集团有限公司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成都市华阳中学（香山校区）</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中国十九冶集团有限公司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高新发展智能制造产业园（二期）工程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中国十九冶集团有限公司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石安公路(安宁入城段)改造工程勘察、设计、施工一体化(EPC)项目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熙麦（廊坊）智联网航空供应链项目</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滨海县城东D-5地块（海棠院）安置小区</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湖州市内环（北线）快速化改造工程二标段EPC总承包工程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高炉绿色循环减量提升技改项目（一期）土建、安装工程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光谷科技金融产业园项目A地块</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中国二十二冶集团有限公司</w:t>
            </w:r>
          </w:p>
        </w:tc>
        <w:tc>
          <w:tcPr>
            <w:tcW w:w="6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赵王大街管廊工程设计施工采购总承包（EPC）工程</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59</w:t>
            </w:r>
          </w:p>
        </w:tc>
        <w:tc>
          <w:tcPr>
            <w:tcW w:w="381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中国二十二冶集团有限公司</w:t>
            </w:r>
          </w:p>
        </w:tc>
        <w:tc>
          <w:tcPr>
            <w:tcW w:w="66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华北铝业新材料科技有限公司新能源电池箔项目</w:t>
            </w:r>
          </w:p>
        </w:tc>
        <w:tc>
          <w:tcPr>
            <w:tcW w:w="14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中国二十二冶集团有限公司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联合楼建筑节能改造（续建）工程</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61</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中国二十二冶集团有限公司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福建龙钢新型材料有限公司1580热轧带钢工程项目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62</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上海宝冶集团有限公司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五矿名达中心项目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63</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上海宝冶集团有限公司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建发·麓岭汇2.2期（四期）</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64</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上海宝冶集团有限公司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同安卿朴中小学项目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65</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上海宝冶集团有限公司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马钢炼铁总厂B高炉大修工程</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66</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上海宝冶集团有限公司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浙江省中医院新院区项目（一期）工程</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67</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中国华冶科工集团有限公司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杜达铅锌矿建设工程</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68</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中国华冶科工集团有限公司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青岛国际院士港研究院习水路项目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69</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中冶宝钢技术服务有限公司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第一分公司工程机械大队</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70</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中冶宝钢技术服务有限公司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建安分公司一二三高炉热风炉增设烟气净化装置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71</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中冶交通建设集团有限公司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潍坊至青岛及连接线工程</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中冶交通建设集团有限公司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芒梁高速公路一合同段项目经理部</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73</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中冶集团铜锌有限公司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碎矿车间</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74</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瑞木镍钴管理（中冶）有限公司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KBK矿山移动维修作业区</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75</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瑞木镍钴管理（中冶）有限公司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BSK冶炼厂中和产品作业区</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76</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中冶瑞木新能源科技有限公司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成品车间</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77</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中冶路桥建设有限公司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S10凤县（陕西）至合作高速公路马坞至西寨段一期工程（白土坡至西寨段）PPP项目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78</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中冶（上海）钢结构科技有限公司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厦门新体育中心工程I标段工程</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79</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fldChar w:fldCharType="begin"/>
            </w:r>
            <w:r>
              <w:rPr>
                <w:rFonts w:hint="eastAsia" w:ascii="仿宋_GB2312" w:hAnsi="仿宋_GB2312" w:eastAsia="仿宋_GB2312" w:cs="仿宋_GB2312"/>
                <w:szCs w:val="21"/>
                <w:lang w:val="en-US" w:eastAsia="zh-CN"/>
              </w:rPr>
              <w:instrText xml:space="preserve"> HYPERLINK "http://www.baidu.com/link?url=dBjMoUbehbr1MYviE2j7_UQ1c4v85Do4mvSDfrGXcMICCQbG_AcH-jSNaGjxcl5k" \t "https://www.baidu.com/_blank" </w:instrText>
            </w:r>
            <w:r>
              <w:rPr>
                <w:rFonts w:hint="eastAsia" w:ascii="仿宋_GB2312" w:hAnsi="仿宋_GB2312" w:eastAsia="仿宋_GB2312" w:cs="仿宋_GB2312"/>
                <w:szCs w:val="21"/>
                <w:lang w:val="en-US" w:eastAsia="zh-CN"/>
              </w:rPr>
              <w:fldChar w:fldCharType="separate"/>
            </w:r>
            <w:r>
              <w:rPr>
                <w:rFonts w:hint="eastAsia" w:ascii="仿宋_GB2312" w:hAnsi="仿宋_GB2312" w:eastAsia="仿宋_GB2312" w:cs="仿宋_GB2312"/>
                <w:szCs w:val="21"/>
                <w:lang w:val="en-US" w:eastAsia="zh-CN"/>
              </w:rPr>
              <w:t>中冶华南建设投资有限公司</w:t>
            </w:r>
            <w:r>
              <w:rPr>
                <w:rFonts w:hint="eastAsia" w:ascii="仿宋_GB2312" w:hAnsi="仿宋_GB2312" w:eastAsia="仿宋_GB2312" w:cs="仿宋_GB2312"/>
                <w:szCs w:val="21"/>
                <w:lang w:val="en-US" w:eastAsia="zh-CN"/>
              </w:rPr>
              <w:fldChar w:fldCharType="end"/>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光明环境园PPP项目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80</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中冶城市投资控股有限公司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白云区地铁13号线二期槎头站场站综合体项目</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标准化工地</w:t>
            </w:r>
          </w:p>
        </w:tc>
      </w:tr>
      <w:tr>
        <w:tblPrEx>
          <w:tblLayout w:type="fixed"/>
          <w:tblCellMar>
            <w:top w:w="15" w:type="dxa"/>
            <w:left w:w="15" w:type="dxa"/>
            <w:bottom w:w="15" w:type="dxa"/>
            <w:right w:w="15" w:type="dxa"/>
          </w:tblCellMar>
        </w:tblPrEx>
        <w:trPr>
          <w:trHeight w:val="567"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81</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中冶生态环保集团有限公司</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北京中设水处理有限公司良乡污水处理厂</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标准化车间</w:t>
            </w:r>
          </w:p>
        </w:tc>
      </w:tr>
    </w:tbl>
    <w:p>
      <w:pPr>
        <w:spacing w:line="620" w:lineRule="exact"/>
        <w:jc w:val="cente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kern w:val="0"/>
          <w:sz w:val="44"/>
          <w:szCs w:val="44"/>
        </w:rPr>
        <w:sectPr>
          <w:footerReference r:id="rId3" w:type="default"/>
          <w:footerReference r:id="rId4" w:type="even"/>
          <w:pgSz w:w="16838" w:h="11906" w:orient="landscape"/>
          <w:pgMar w:top="1418" w:right="1531" w:bottom="1418" w:left="1418" w:header="851" w:footer="992" w:gutter="0"/>
          <w:pgBorders>
            <w:top w:val="none" w:sz="0" w:space="0"/>
            <w:left w:val="none" w:sz="0" w:space="0"/>
            <w:bottom w:val="none" w:sz="0" w:space="0"/>
            <w:right w:val="none" w:sz="0" w:space="0"/>
          </w:pgBorders>
          <w:cols w:space="425"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2022年度中冶集团安</w:t>
      </w:r>
      <w:bookmarkStart w:id="0" w:name="_GoBack"/>
      <w:bookmarkEnd w:id="0"/>
      <w:r>
        <w:rPr>
          <w:rFonts w:hint="eastAsia" w:ascii="方正小标宋简体" w:hAnsi="方正小标宋简体" w:eastAsia="方正小标宋简体" w:cs="方正小标宋简体"/>
          <w:kern w:val="0"/>
          <w:sz w:val="36"/>
          <w:szCs w:val="36"/>
        </w:rPr>
        <w:t>全环保先进个人评选名单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36"/>
          <w:szCs w:val="36"/>
          <w:lang w:eastAsia="zh-CN"/>
        </w:rPr>
        <w:t>（</w:t>
      </w:r>
      <w:r>
        <w:rPr>
          <w:rFonts w:hint="eastAsia" w:ascii="方正小标宋简体" w:hAnsi="方正小标宋简体" w:eastAsia="方正小标宋简体" w:cs="方正小标宋简体"/>
          <w:kern w:val="0"/>
          <w:sz w:val="36"/>
          <w:szCs w:val="36"/>
          <w:lang w:val="en-US" w:eastAsia="zh-CN"/>
        </w:rPr>
        <w:t>70人</w:t>
      </w:r>
      <w:r>
        <w:rPr>
          <w:rFonts w:hint="eastAsia" w:ascii="方正小标宋简体" w:hAnsi="方正小标宋简体" w:eastAsia="方正小标宋简体" w:cs="方正小标宋简体"/>
          <w:kern w:val="0"/>
          <w:sz w:val="36"/>
          <w:szCs w:val="36"/>
          <w:lang w:eastAsia="zh-CN"/>
        </w:rPr>
        <w:t>）</w:t>
      </w:r>
    </w:p>
    <w:tbl>
      <w:tblPr>
        <w:tblStyle w:val="15"/>
        <w:tblW w:w="8776" w:type="dxa"/>
        <w:jc w:val="center"/>
        <w:tblInd w:w="-2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6"/>
        <w:gridCol w:w="4589"/>
        <w:gridCol w:w="178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tblHeader/>
          <w:jc w:val="center"/>
        </w:trPr>
        <w:tc>
          <w:tcPr>
            <w:tcW w:w="976" w:type="dxa"/>
            <w:shd w:val="clear" w:color="auto" w:fill="C7DAF1" w:themeFill="text2" w:themeFillTint="32"/>
            <w:vAlign w:val="center"/>
          </w:tcPr>
          <w:p>
            <w:pPr>
              <w:widowControl/>
              <w:jc w:val="center"/>
              <w:textAlignment w:val="bottom"/>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4589" w:type="dxa"/>
            <w:shd w:val="clear" w:color="auto" w:fill="C7DAF1" w:themeFill="text2" w:themeFillTint="32"/>
            <w:vAlign w:val="center"/>
          </w:tcPr>
          <w:p>
            <w:pPr>
              <w:widowControl/>
              <w:jc w:val="center"/>
              <w:textAlignment w:val="bottom"/>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申报单位</w:t>
            </w:r>
          </w:p>
        </w:tc>
        <w:tc>
          <w:tcPr>
            <w:tcW w:w="1786" w:type="dxa"/>
            <w:shd w:val="clear" w:color="auto" w:fill="C7DAF1" w:themeFill="text2" w:themeFillTint="32"/>
            <w:vAlign w:val="center"/>
          </w:tcPr>
          <w:p>
            <w:pPr>
              <w:widowControl/>
              <w:jc w:val="center"/>
              <w:textAlignment w:val="bottom"/>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425" w:type="dxa"/>
            <w:shd w:val="clear" w:color="auto" w:fill="C7DAF1" w:themeFill="text2" w:themeFillTint="32"/>
            <w:vAlign w:val="center"/>
          </w:tcPr>
          <w:p>
            <w:pPr>
              <w:widowControl/>
              <w:jc w:val="center"/>
              <w:textAlignment w:val="bottom"/>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val="en-US" w:eastAsia="zh-CN"/>
              </w:rPr>
              <w:t>申报类型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589"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中冶建筑研究总院有限公司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崔  彤</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589"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北京中冶设备研究设计总院有限公司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赵  帅</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中国有色工程有限公司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宋建业</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中冶京诚工程技术有限公司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刘海峰</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中冶京诚工程技术有限公司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王卫云</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中冶赛迪集团有限公司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周  浩</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中冶赛迪集团有限公司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张百练</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中冶南方工程技术有限公司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李明杰</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中冶南方工程技术有限公司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陈  文</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中冶华天工程技术有限公司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孙铭阳</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中冶焦耐工程技术有限公司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李依明</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中冶长天国际工程有限责任公司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  洋</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中冶北方工程技术有限公司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余  煌</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中冶沈勘工程技术有限公司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魏文赫</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中冶武勘工程技术有限公司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陈晓波</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中国一冶集团有限公司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  园</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中国一冶集团有限公司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  勇</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中国一冶集团有限公司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许  靖</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吴梦霞</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冯  策</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21</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苗俊廷</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22</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中国三冶集团有限公司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赵书阳</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中国五冶集团有限公司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刘保来</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中国五冶集团有限公司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龙海波</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中国五冶集团有限公司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  强</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中国五冶集团有限公司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汤建军</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中冶天工集团有限公司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  剑</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中冶天工集团有限公司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黄  鹤</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中国十七冶集团有限公司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孙宏勇</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30</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中国十七冶集团有限公司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王智鹏</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31</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中国十七冶集团有限公司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程劲松</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32</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w:t>
            </w:r>
            <w:r>
              <w:rPr>
                <w:rFonts w:hint="eastAsia" w:ascii="仿宋_GB2312" w:hAnsi="仿宋_GB2312" w:eastAsia="仿宋_GB2312" w:cs="仿宋_GB2312"/>
                <w:color w:val="000000"/>
                <w:kern w:val="0"/>
                <w:szCs w:val="21"/>
                <w:lang w:val="en-US" w:eastAsia="zh-CN"/>
              </w:rPr>
              <w:t>建工</w:t>
            </w:r>
            <w:r>
              <w:rPr>
                <w:rFonts w:hint="eastAsia" w:ascii="仿宋_GB2312" w:hAnsi="仿宋_GB2312" w:eastAsia="仿宋_GB2312" w:cs="仿宋_GB2312"/>
                <w:color w:val="000000"/>
                <w:kern w:val="0"/>
                <w:szCs w:val="21"/>
              </w:rPr>
              <w:t>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邵跃康</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w:t>
            </w:r>
            <w:r>
              <w:rPr>
                <w:rFonts w:hint="eastAsia" w:ascii="仿宋_GB2312" w:hAnsi="仿宋_GB2312" w:eastAsia="仿宋_GB2312" w:cs="仿宋_GB2312"/>
                <w:color w:val="000000"/>
                <w:kern w:val="0"/>
                <w:szCs w:val="21"/>
                <w:lang w:val="en-US" w:eastAsia="zh-CN"/>
              </w:rPr>
              <w:t>建工</w:t>
            </w:r>
            <w:r>
              <w:rPr>
                <w:rFonts w:hint="eastAsia" w:ascii="仿宋_GB2312" w:hAnsi="仿宋_GB2312" w:eastAsia="仿宋_GB2312" w:cs="仿宋_GB2312"/>
                <w:color w:val="000000"/>
                <w:kern w:val="0"/>
                <w:szCs w:val="21"/>
              </w:rPr>
              <w:t>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赵振威</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中国十九冶集团有限公司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黎  品</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中国二十冶集团有限公司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刘成进</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中国二十冶集团有限公司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王志军</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中国二十冶集团有限公司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马  丁</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中国二十二冶集团有限公司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王洪武</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中国二十二冶集团有限公司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邹立坤</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40</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上海宝冶集团有限公司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孙国亮</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41</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上海宝冶集团有限公司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陈  勇</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42</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上海宝冶集团有限公司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周红武</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中国华冶科工集团有限公司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杨家祺</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中冶宝钢技术服务有限公司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柴长明</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中冶交通建设集团有限公司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刘佳辉</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中冶置业集团有限公司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孟祥奎</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中冶集团铜锌有限公司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俞宏军</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瑞木镍钴管理（中冶）有限公司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  伟</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中冶瑞木新能源科技有限公司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张素良</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50</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中冶国际工程集团有限公司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  刚</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51</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中冶路桥建设有限公司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杜鹏飞</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中冶（贵州）建设投资发展有限公司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俞  山</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中冶（上海）钢结构科技有限公司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吴  坤</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fldChar w:fldCharType="begin"/>
            </w:r>
            <w:r>
              <w:rPr>
                <w:rFonts w:hint="eastAsia" w:ascii="仿宋_GB2312" w:hAnsi="仿宋_GB2312" w:eastAsia="仿宋_GB2312" w:cs="仿宋_GB2312"/>
                <w:color w:val="000000"/>
                <w:kern w:val="0"/>
                <w:szCs w:val="21"/>
                <w:lang w:val="en-US" w:eastAsia="zh-CN"/>
              </w:rPr>
              <w:instrText xml:space="preserve"> HYPERLINK "http://www.baidu.com/link?url=dBjMoUbehbr1MYviE2j7_UQ1c4v85Do4mvSDfrGXcMICCQbG_AcH-jSNaGjxcl5k" \t "https://www.baidu.com/_blank" </w:instrText>
            </w:r>
            <w:r>
              <w:rPr>
                <w:rFonts w:hint="eastAsia" w:ascii="仿宋_GB2312" w:hAnsi="仿宋_GB2312" w:eastAsia="仿宋_GB2312" w:cs="仿宋_GB2312"/>
                <w:color w:val="000000"/>
                <w:kern w:val="0"/>
                <w:szCs w:val="21"/>
                <w:lang w:val="en-US" w:eastAsia="zh-CN"/>
              </w:rPr>
              <w:fldChar w:fldCharType="separate"/>
            </w:r>
            <w:r>
              <w:rPr>
                <w:rFonts w:hint="eastAsia" w:ascii="仿宋_GB2312" w:hAnsi="仿宋_GB2312" w:eastAsia="仿宋_GB2312" w:cs="仿宋_GB2312"/>
                <w:color w:val="000000"/>
                <w:kern w:val="0"/>
                <w:szCs w:val="21"/>
                <w:lang w:val="en-US" w:eastAsia="zh-CN"/>
              </w:rPr>
              <w:t>中冶华南建设投资有限公司</w:t>
            </w:r>
            <w:r>
              <w:rPr>
                <w:rFonts w:hint="eastAsia" w:ascii="仿宋_GB2312" w:hAnsi="仿宋_GB2312" w:eastAsia="仿宋_GB2312" w:cs="仿宋_GB2312"/>
                <w:color w:val="000000"/>
                <w:kern w:val="0"/>
                <w:szCs w:val="21"/>
                <w:lang w:val="en-US" w:eastAsia="zh-CN"/>
              </w:rPr>
              <w:fldChar w:fldCharType="end"/>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于立南</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中冶城市投资控股有限公司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李松斌</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中冶生态环保集团有限公司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王花平</w:t>
            </w:r>
          </w:p>
        </w:tc>
        <w:tc>
          <w:tcPr>
            <w:tcW w:w="1425"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安全生产</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中冶建筑研究总院有限公司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徐晓云</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中国有色工程有限公司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周雁冰</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中冶京诚工程技术有限公司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蔡发明</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中冶赛迪集团有限公司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杨帆</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61</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中冶南方工程技术有限公司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高乾宇</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62</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中国一冶集团有限公司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林权</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63</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中国五冶集团有限公司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马春生</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64</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中冶天工集团有限公司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丁伟</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65</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中国十七冶集团有限公司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阿蓉</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66</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中国二十二冶集团有限公司</w:t>
            </w:r>
          </w:p>
        </w:tc>
        <w:tc>
          <w:tcPr>
            <w:tcW w:w="1786"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么贵生</w:t>
            </w:r>
          </w:p>
        </w:tc>
        <w:tc>
          <w:tcPr>
            <w:tcW w:w="1425"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rPr>
              <w:t>67</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上海宝冶集团有限公司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夏利平</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瑞木镍钴管理（中冶）有限公司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雷洪刚</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shd w:val="clear" w:color="auto" w:fill="auto"/>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69</w:t>
            </w:r>
          </w:p>
        </w:tc>
        <w:tc>
          <w:tcPr>
            <w:tcW w:w="4589" w:type="dxa"/>
            <w:shd w:val="clear" w:color="auto" w:fill="auto"/>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中冶瑞木新能源科技有限公司</w:t>
            </w:r>
          </w:p>
        </w:tc>
        <w:tc>
          <w:tcPr>
            <w:tcW w:w="1786"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陈春梅</w:t>
            </w:r>
          </w:p>
        </w:tc>
        <w:tc>
          <w:tcPr>
            <w:tcW w:w="1425" w:type="dxa"/>
            <w:shd w:val="clear" w:color="auto" w:fill="auto"/>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976"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70</w:t>
            </w:r>
          </w:p>
        </w:tc>
        <w:tc>
          <w:tcPr>
            <w:tcW w:w="4589" w:type="dxa"/>
            <w:vAlign w:val="center"/>
          </w:tcPr>
          <w:p>
            <w:pPr>
              <w:widowControl/>
              <w:jc w:val="center"/>
              <w:textAlignment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中冶生态环保集团有限公司</w:t>
            </w:r>
          </w:p>
        </w:tc>
        <w:tc>
          <w:tcPr>
            <w:tcW w:w="1786" w:type="dxa"/>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王志强</w:t>
            </w:r>
          </w:p>
        </w:tc>
        <w:tc>
          <w:tcPr>
            <w:tcW w:w="1425" w:type="dxa"/>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节能环保</w:t>
            </w:r>
            <w:r>
              <w:rPr>
                <w:rFonts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先进个人</w:t>
            </w:r>
          </w:p>
        </w:tc>
      </w:tr>
    </w:tbl>
    <w:p>
      <w:pPr>
        <w:keepNext w:val="0"/>
        <w:keepLines w:val="0"/>
        <w:pageBreakBefore w:val="0"/>
        <w:widowControl w:val="0"/>
        <w:kinsoku/>
        <w:wordWrap w:val="0"/>
        <w:overflowPunct/>
        <w:topLinePunct w:val="0"/>
        <w:autoSpaceDE/>
        <w:autoSpaceDN/>
        <w:bidi w:val="0"/>
        <w:adjustRightInd/>
        <w:snapToGrid/>
        <w:spacing w:line="620" w:lineRule="exact"/>
        <w:ind w:firstLine="0" w:firstLineChars="0"/>
        <w:jc w:val="both"/>
        <w:textAlignment w:val="auto"/>
        <w:rPr>
          <w:rFonts w:hint="eastAsia" w:ascii="仿宋_GB2312" w:hAnsi="Times New Roman" w:eastAsia="仿宋_GB2312" w:cs="Times New Roman"/>
          <w:sz w:val="32"/>
          <w:szCs w:val="32"/>
          <w:lang w:val="en-US" w:eastAsia="zh-CN"/>
        </w:rPr>
      </w:pPr>
    </w:p>
    <w:sectPr>
      <w:pgSz w:w="11906" w:h="16838"/>
      <w:pgMar w:top="1440" w:right="1418" w:bottom="1440" w:left="1418" w:header="851" w:footer="992" w:gutter="0"/>
      <w:paperSrc/>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大标宋简">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roman"/>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20" w:leftChars="2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AB6"/>
    <w:rsid w:val="00010713"/>
    <w:rsid w:val="00012ABA"/>
    <w:rsid w:val="00013BF7"/>
    <w:rsid w:val="00014B54"/>
    <w:rsid w:val="00015A01"/>
    <w:rsid w:val="000200B7"/>
    <w:rsid w:val="000248D0"/>
    <w:rsid w:val="000250EC"/>
    <w:rsid w:val="000264D8"/>
    <w:rsid w:val="00027A33"/>
    <w:rsid w:val="00030013"/>
    <w:rsid w:val="000342F2"/>
    <w:rsid w:val="00066F31"/>
    <w:rsid w:val="000876BC"/>
    <w:rsid w:val="00097146"/>
    <w:rsid w:val="000A60B3"/>
    <w:rsid w:val="000A7336"/>
    <w:rsid w:val="000B00C8"/>
    <w:rsid w:val="000B2ABF"/>
    <w:rsid w:val="000D07C4"/>
    <w:rsid w:val="000E20B7"/>
    <w:rsid w:val="000E55BA"/>
    <w:rsid w:val="000F3ED7"/>
    <w:rsid w:val="000F4D85"/>
    <w:rsid w:val="000F7F53"/>
    <w:rsid w:val="0010276A"/>
    <w:rsid w:val="0012236A"/>
    <w:rsid w:val="00125863"/>
    <w:rsid w:val="0012605A"/>
    <w:rsid w:val="00135247"/>
    <w:rsid w:val="00143BE3"/>
    <w:rsid w:val="00147AAD"/>
    <w:rsid w:val="00147C47"/>
    <w:rsid w:val="00152DC1"/>
    <w:rsid w:val="00155524"/>
    <w:rsid w:val="00160319"/>
    <w:rsid w:val="00167A33"/>
    <w:rsid w:val="00167E55"/>
    <w:rsid w:val="00172FB9"/>
    <w:rsid w:val="001743FC"/>
    <w:rsid w:val="001752ED"/>
    <w:rsid w:val="001801E1"/>
    <w:rsid w:val="00182E9F"/>
    <w:rsid w:val="00187B44"/>
    <w:rsid w:val="00187D94"/>
    <w:rsid w:val="00192779"/>
    <w:rsid w:val="001A0D44"/>
    <w:rsid w:val="001A185D"/>
    <w:rsid w:val="001B0653"/>
    <w:rsid w:val="001B5BA0"/>
    <w:rsid w:val="001C2674"/>
    <w:rsid w:val="001C79EF"/>
    <w:rsid w:val="001C7C75"/>
    <w:rsid w:val="001E16B2"/>
    <w:rsid w:val="001E1913"/>
    <w:rsid w:val="001E3697"/>
    <w:rsid w:val="001E5519"/>
    <w:rsid w:val="001F3C00"/>
    <w:rsid w:val="00204777"/>
    <w:rsid w:val="00223EE1"/>
    <w:rsid w:val="00235175"/>
    <w:rsid w:val="00235916"/>
    <w:rsid w:val="00237899"/>
    <w:rsid w:val="00241448"/>
    <w:rsid w:val="00242BD8"/>
    <w:rsid w:val="002431DC"/>
    <w:rsid w:val="00251B19"/>
    <w:rsid w:val="00252ECB"/>
    <w:rsid w:val="00253636"/>
    <w:rsid w:val="0026583E"/>
    <w:rsid w:val="00271C1F"/>
    <w:rsid w:val="0027382B"/>
    <w:rsid w:val="002777F3"/>
    <w:rsid w:val="002858AD"/>
    <w:rsid w:val="00285F4A"/>
    <w:rsid w:val="00294062"/>
    <w:rsid w:val="002974FF"/>
    <w:rsid w:val="002B1D05"/>
    <w:rsid w:val="002B31E6"/>
    <w:rsid w:val="002C4B92"/>
    <w:rsid w:val="002C70A4"/>
    <w:rsid w:val="002C720B"/>
    <w:rsid w:val="002D583C"/>
    <w:rsid w:val="002E1F56"/>
    <w:rsid w:val="00301F3E"/>
    <w:rsid w:val="00314D3A"/>
    <w:rsid w:val="00357373"/>
    <w:rsid w:val="003706CD"/>
    <w:rsid w:val="003711AB"/>
    <w:rsid w:val="003750B0"/>
    <w:rsid w:val="00382DA8"/>
    <w:rsid w:val="00383FC9"/>
    <w:rsid w:val="003862E0"/>
    <w:rsid w:val="00395E80"/>
    <w:rsid w:val="003962A2"/>
    <w:rsid w:val="003C03AE"/>
    <w:rsid w:val="003D29F8"/>
    <w:rsid w:val="003F2498"/>
    <w:rsid w:val="003F56AC"/>
    <w:rsid w:val="003F74DB"/>
    <w:rsid w:val="004034E4"/>
    <w:rsid w:val="00404CA0"/>
    <w:rsid w:val="00435563"/>
    <w:rsid w:val="00440E54"/>
    <w:rsid w:val="00446B73"/>
    <w:rsid w:val="004503F4"/>
    <w:rsid w:val="00450E65"/>
    <w:rsid w:val="00451F45"/>
    <w:rsid w:val="004611EF"/>
    <w:rsid w:val="00461370"/>
    <w:rsid w:val="00465FFB"/>
    <w:rsid w:val="00496D08"/>
    <w:rsid w:val="004A5073"/>
    <w:rsid w:val="004A6032"/>
    <w:rsid w:val="004A7DE6"/>
    <w:rsid w:val="004B2748"/>
    <w:rsid w:val="004C72A9"/>
    <w:rsid w:val="004C764A"/>
    <w:rsid w:val="004D471C"/>
    <w:rsid w:val="004F29D7"/>
    <w:rsid w:val="004F5901"/>
    <w:rsid w:val="004F6416"/>
    <w:rsid w:val="004F70F2"/>
    <w:rsid w:val="004F7419"/>
    <w:rsid w:val="00503C34"/>
    <w:rsid w:val="0050406D"/>
    <w:rsid w:val="00504BA6"/>
    <w:rsid w:val="00540CE8"/>
    <w:rsid w:val="005518B1"/>
    <w:rsid w:val="00556853"/>
    <w:rsid w:val="00557EA6"/>
    <w:rsid w:val="00564811"/>
    <w:rsid w:val="00567C3F"/>
    <w:rsid w:val="00575CFF"/>
    <w:rsid w:val="00576E60"/>
    <w:rsid w:val="00590612"/>
    <w:rsid w:val="005956B8"/>
    <w:rsid w:val="00596F0A"/>
    <w:rsid w:val="005A109B"/>
    <w:rsid w:val="005A1B8A"/>
    <w:rsid w:val="005A2D53"/>
    <w:rsid w:val="005A7E87"/>
    <w:rsid w:val="005B0F0A"/>
    <w:rsid w:val="005B51DF"/>
    <w:rsid w:val="005C1370"/>
    <w:rsid w:val="005C13AF"/>
    <w:rsid w:val="005C182D"/>
    <w:rsid w:val="005C2B00"/>
    <w:rsid w:val="005C4F00"/>
    <w:rsid w:val="005D7FC1"/>
    <w:rsid w:val="005F31B5"/>
    <w:rsid w:val="005F6459"/>
    <w:rsid w:val="005F7FFB"/>
    <w:rsid w:val="00613F3E"/>
    <w:rsid w:val="006168AC"/>
    <w:rsid w:val="006411D3"/>
    <w:rsid w:val="0066653C"/>
    <w:rsid w:val="00667170"/>
    <w:rsid w:val="00673D66"/>
    <w:rsid w:val="00677BF6"/>
    <w:rsid w:val="0069323F"/>
    <w:rsid w:val="00696FE4"/>
    <w:rsid w:val="00697377"/>
    <w:rsid w:val="006A3884"/>
    <w:rsid w:val="006A5421"/>
    <w:rsid w:val="006A7247"/>
    <w:rsid w:val="006B0E97"/>
    <w:rsid w:val="006B7CA8"/>
    <w:rsid w:val="006C7B35"/>
    <w:rsid w:val="006D0960"/>
    <w:rsid w:val="006D28AF"/>
    <w:rsid w:val="006D4CE6"/>
    <w:rsid w:val="006F4C00"/>
    <w:rsid w:val="00701A5B"/>
    <w:rsid w:val="00712D10"/>
    <w:rsid w:val="00726AE5"/>
    <w:rsid w:val="00731221"/>
    <w:rsid w:val="00731F7E"/>
    <w:rsid w:val="00734E21"/>
    <w:rsid w:val="00737953"/>
    <w:rsid w:val="00741CE9"/>
    <w:rsid w:val="00764DA8"/>
    <w:rsid w:val="00766652"/>
    <w:rsid w:val="00787374"/>
    <w:rsid w:val="00790E84"/>
    <w:rsid w:val="0079284C"/>
    <w:rsid w:val="00794B5B"/>
    <w:rsid w:val="00796857"/>
    <w:rsid w:val="007A06D9"/>
    <w:rsid w:val="007B08B5"/>
    <w:rsid w:val="007C50EE"/>
    <w:rsid w:val="007E0CC5"/>
    <w:rsid w:val="007E387C"/>
    <w:rsid w:val="007F3835"/>
    <w:rsid w:val="00802652"/>
    <w:rsid w:val="00806F0D"/>
    <w:rsid w:val="00824C85"/>
    <w:rsid w:val="00853672"/>
    <w:rsid w:val="00861BD8"/>
    <w:rsid w:val="00870FC6"/>
    <w:rsid w:val="00875B68"/>
    <w:rsid w:val="008804DF"/>
    <w:rsid w:val="008878CE"/>
    <w:rsid w:val="008979A7"/>
    <w:rsid w:val="008A37E4"/>
    <w:rsid w:val="008A4120"/>
    <w:rsid w:val="008A4F92"/>
    <w:rsid w:val="008B491A"/>
    <w:rsid w:val="008B67C6"/>
    <w:rsid w:val="008C3B97"/>
    <w:rsid w:val="008D00A5"/>
    <w:rsid w:val="008D1B6F"/>
    <w:rsid w:val="008D4A30"/>
    <w:rsid w:val="008E08D5"/>
    <w:rsid w:val="008E5E5A"/>
    <w:rsid w:val="008F64FE"/>
    <w:rsid w:val="00903E84"/>
    <w:rsid w:val="00927D36"/>
    <w:rsid w:val="00930CD9"/>
    <w:rsid w:val="00956391"/>
    <w:rsid w:val="00961AA5"/>
    <w:rsid w:val="00962D8D"/>
    <w:rsid w:val="00965CB7"/>
    <w:rsid w:val="009669DD"/>
    <w:rsid w:val="0097587A"/>
    <w:rsid w:val="00980A25"/>
    <w:rsid w:val="009A1AA7"/>
    <w:rsid w:val="009A3AA3"/>
    <w:rsid w:val="009A7732"/>
    <w:rsid w:val="009B20BF"/>
    <w:rsid w:val="009B7232"/>
    <w:rsid w:val="009B7BCB"/>
    <w:rsid w:val="009C1ADC"/>
    <w:rsid w:val="009D2EE1"/>
    <w:rsid w:val="009F4357"/>
    <w:rsid w:val="00A04E63"/>
    <w:rsid w:val="00A1223C"/>
    <w:rsid w:val="00A17B90"/>
    <w:rsid w:val="00A27960"/>
    <w:rsid w:val="00A3223B"/>
    <w:rsid w:val="00A402AA"/>
    <w:rsid w:val="00A41AC2"/>
    <w:rsid w:val="00A53D52"/>
    <w:rsid w:val="00A55C4E"/>
    <w:rsid w:val="00A64F08"/>
    <w:rsid w:val="00A91740"/>
    <w:rsid w:val="00A91DC9"/>
    <w:rsid w:val="00AA04E8"/>
    <w:rsid w:val="00AA4DD9"/>
    <w:rsid w:val="00AB679E"/>
    <w:rsid w:val="00AC6838"/>
    <w:rsid w:val="00AD08F9"/>
    <w:rsid w:val="00AD17AD"/>
    <w:rsid w:val="00AD190E"/>
    <w:rsid w:val="00AD319B"/>
    <w:rsid w:val="00AD3A93"/>
    <w:rsid w:val="00AD46F3"/>
    <w:rsid w:val="00AE032A"/>
    <w:rsid w:val="00AE54E0"/>
    <w:rsid w:val="00AE6063"/>
    <w:rsid w:val="00AE7E14"/>
    <w:rsid w:val="00AF7214"/>
    <w:rsid w:val="00B012B5"/>
    <w:rsid w:val="00B01622"/>
    <w:rsid w:val="00B05990"/>
    <w:rsid w:val="00B11624"/>
    <w:rsid w:val="00B15197"/>
    <w:rsid w:val="00B1671A"/>
    <w:rsid w:val="00B251CE"/>
    <w:rsid w:val="00B40063"/>
    <w:rsid w:val="00B4621F"/>
    <w:rsid w:val="00B60597"/>
    <w:rsid w:val="00B61256"/>
    <w:rsid w:val="00B65D9C"/>
    <w:rsid w:val="00B71E1C"/>
    <w:rsid w:val="00B765C8"/>
    <w:rsid w:val="00B812E8"/>
    <w:rsid w:val="00B81A07"/>
    <w:rsid w:val="00B847B2"/>
    <w:rsid w:val="00BC58DD"/>
    <w:rsid w:val="00BE2D75"/>
    <w:rsid w:val="00C06EE4"/>
    <w:rsid w:val="00C25EF6"/>
    <w:rsid w:val="00C34ED1"/>
    <w:rsid w:val="00C472B7"/>
    <w:rsid w:val="00C50225"/>
    <w:rsid w:val="00C51835"/>
    <w:rsid w:val="00C96656"/>
    <w:rsid w:val="00CA5FEA"/>
    <w:rsid w:val="00CA6418"/>
    <w:rsid w:val="00CB281E"/>
    <w:rsid w:val="00CB411A"/>
    <w:rsid w:val="00CB5005"/>
    <w:rsid w:val="00CC0FED"/>
    <w:rsid w:val="00CC4296"/>
    <w:rsid w:val="00CC7409"/>
    <w:rsid w:val="00CF4088"/>
    <w:rsid w:val="00CF6E16"/>
    <w:rsid w:val="00CF7DB3"/>
    <w:rsid w:val="00D143BF"/>
    <w:rsid w:val="00D2332C"/>
    <w:rsid w:val="00D24DF6"/>
    <w:rsid w:val="00D27445"/>
    <w:rsid w:val="00D2752E"/>
    <w:rsid w:val="00D344C2"/>
    <w:rsid w:val="00D35B58"/>
    <w:rsid w:val="00D6012C"/>
    <w:rsid w:val="00D676BA"/>
    <w:rsid w:val="00D7536A"/>
    <w:rsid w:val="00D807E5"/>
    <w:rsid w:val="00D94EED"/>
    <w:rsid w:val="00D95CC5"/>
    <w:rsid w:val="00DA1DCF"/>
    <w:rsid w:val="00DA5785"/>
    <w:rsid w:val="00DA6848"/>
    <w:rsid w:val="00DB749C"/>
    <w:rsid w:val="00DB7D12"/>
    <w:rsid w:val="00DC23FD"/>
    <w:rsid w:val="00DC6905"/>
    <w:rsid w:val="00DD5799"/>
    <w:rsid w:val="00DD5A9D"/>
    <w:rsid w:val="00DE2E83"/>
    <w:rsid w:val="00DE4C2A"/>
    <w:rsid w:val="00DE6296"/>
    <w:rsid w:val="00DE730F"/>
    <w:rsid w:val="00DF124F"/>
    <w:rsid w:val="00DF2F7D"/>
    <w:rsid w:val="00E009B2"/>
    <w:rsid w:val="00E020E0"/>
    <w:rsid w:val="00E12EB3"/>
    <w:rsid w:val="00E22DA6"/>
    <w:rsid w:val="00E2683D"/>
    <w:rsid w:val="00E30B85"/>
    <w:rsid w:val="00E3515A"/>
    <w:rsid w:val="00E459BA"/>
    <w:rsid w:val="00E54AED"/>
    <w:rsid w:val="00E553BC"/>
    <w:rsid w:val="00E61286"/>
    <w:rsid w:val="00E67F97"/>
    <w:rsid w:val="00E71601"/>
    <w:rsid w:val="00E832EF"/>
    <w:rsid w:val="00E84A4D"/>
    <w:rsid w:val="00E862F8"/>
    <w:rsid w:val="00E94145"/>
    <w:rsid w:val="00E947CC"/>
    <w:rsid w:val="00EA7DD0"/>
    <w:rsid w:val="00EB35B2"/>
    <w:rsid w:val="00EB3E07"/>
    <w:rsid w:val="00EE4628"/>
    <w:rsid w:val="00EE6475"/>
    <w:rsid w:val="00EF1B2B"/>
    <w:rsid w:val="00F079C4"/>
    <w:rsid w:val="00F133B7"/>
    <w:rsid w:val="00F1513F"/>
    <w:rsid w:val="00F30B04"/>
    <w:rsid w:val="00F348A6"/>
    <w:rsid w:val="00F41129"/>
    <w:rsid w:val="00F50316"/>
    <w:rsid w:val="00F63CCF"/>
    <w:rsid w:val="00F65BFD"/>
    <w:rsid w:val="00F71850"/>
    <w:rsid w:val="00F73D8B"/>
    <w:rsid w:val="00F75121"/>
    <w:rsid w:val="00F77268"/>
    <w:rsid w:val="00F77700"/>
    <w:rsid w:val="00F9410C"/>
    <w:rsid w:val="00F9692C"/>
    <w:rsid w:val="00FA048D"/>
    <w:rsid w:val="00FA453C"/>
    <w:rsid w:val="00FA5F6C"/>
    <w:rsid w:val="00FB2A5C"/>
    <w:rsid w:val="00FC325B"/>
    <w:rsid w:val="00FD001C"/>
    <w:rsid w:val="01816C81"/>
    <w:rsid w:val="01EA44A7"/>
    <w:rsid w:val="02774ED0"/>
    <w:rsid w:val="0339430F"/>
    <w:rsid w:val="06F851CC"/>
    <w:rsid w:val="07826FE2"/>
    <w:rsid w:val="08394699"/>
    <w:rsid w:val="0B086E40"/>
    <w:rsid w:val="0B237488"/>
    <w:rsid w:val="0B9A453E"/>
    <w:rsid w:val="0C234336"/>
    <w:rsid w:val="0CD56FCE"/>
    <w:rsid w:val="0D8165AE"/>
    <w:rsid w:val="0E987B7F"/>
    <w:rsid w:val="0ED836CC"/>
    <w:rsid w:val="10070B86"/>
    <w:rsid w:val="104E3E74"/>
    <w:rsid w:val="107479E1"/>
    <w:rsid w:val="11EE0C59"/>
    <w:rsid w:val="129E4D00"/>
    <w:rsid w:val="13AB46B2"/>
    <w:rsid w:val="148F270B"/>
    <w:rsid w:val="15A94E76"/>
    <w:rsid w:val="15B91182"/>
    <w:rsid w:val="162F103B"/>
    <w:rsid w:val="17617618"/>
    <w:rsid w:val="178F3B18"/>
    <w:rsid w:val="181041D1"/>
    <w:rsid w:val="199B0FB3"/>
    <w:rsid w:val="1AC84C3E"/>
    <w:rsid w:val="1ADA07B6"/>
    <w:rsid w:val="1AEA2788"/>
    <w:rsid w:val="1AED69BC"/>
    <w:rsid w:val="1DE32C74"/>
    <w:rsid w:val="1ED500DA"/>
    <w:rsid w:val="21C20E11"/>
    <w:rsid w:val="231C1C86"/>
    <w:rsid w:val="23F46CDD"/>
    <w:rsid w:val="244A636B"/>
    <w:rsid w:val="246700FF"/>
    <w:rsid w:val="24995B9C"/>
    <w:rsid w:val="2646269E"/>
    <w:rsid w:val="267C24D6"/>
    <w:rsid w:val="26E30376"/>
    <w:rsid w:val="27165CBB"/>
    <w:rsid w:val="276125FC"/>
    <w:rsid w:val="28142583"/>
    <w:rsid w:val="2A6A2860"/>
    <w:rsid w:val="2AB426C0"/>
    <w:rsid w:val="2B731AC3"/>
    <w:rsid w:val="2CB36EFC"/>
    <w:rsid w:val="2D804974"/>
    <w:rsid w:val="2D816BAC"/>
    <w:rsid w:val="2D980207"/>
    <w:rsid w:val="2E0C1826"/>
    <w:rsid w:val="32F32AC3"/>
    <w:rsid w:val="334F0560"/>
    <w:rsid w:val="34F36D10"/>
    <w:rsid w:val="381857D5"/>
    <w:rsid w:val="386F129A"/>
    <w:rsid w:val="389E0A56"/>
    <w:rsid w:val="38AC221E"/>
    <w:rsid w:val="39520334"/>
    <w:rsid w:val="3A9A3D16"/>
    <w:rsid w:val="3B044BA7"/>
    <w:rsid w:val="3C886387"/>
    <w:rsid w:val="404B5090"/>
    <w:rsid w:val="40D83061"/>
    <w:rsid w:val="413A2256"/>
    <w:rsid w:val="41E66BB7"/>
    <w:rsid w:val="42247BF6"/>
    <w:rsid w:val="4285580C"/>
    <w:rsid w:val="43274C5A"/>
    <w:rsid w:val="436D0EB6"/>
    <w:rsid w:val="43744065"/>
    <w:rsid w:val="438F141A"/>
    <w:rsid w:val="447015E5"/>
    <w:rsid w:val="45283945"/>
    <w:rsid w:val="45606546"/>
    <w:rsid w:val="45690583"/>
    <w:rsid w:val="46E47B91"/>
    <w:rsid w:val="476F4AAA"/>
    <w:rsid w:val="481F7FEE"/>
    <w:rsid w:val="48222233"/>
    <w:rsid w:val="49C760B6"/>
    <w:rsid w:val="49FA2E3A"/>
    <w:rsid w:val="4AF01C70"/>
    <w:rsid w:val="4B1830ED"/>
    <w:rsid w:val="4C9D739F"/>
    <w:rsid w:val="4CCC6DC7"/>
    <w:rsid w:val="4CE00A27"/>
    <w:rsid w:val="4DE10F43"/>
    <w:rsid w:val="4E975E8C"/>
    <w:rsid w:val="4EB259AF"/>
    <w:rsid w:val="4FD54D5D"/>
    <w:rsid w:val="508C5832"/>
    <w:rsid w:val="520F6371"/>
    <w:rsid w:val="525232CE"/>
    <w:rsid w:val="53123903"/>
    <w:rsid w:val="536C7EF9"/>
    <w:rsid w:val="53F313D1"/>
    <w:rsid w:val="5562014C"/>
    <w:rsid w:val="56730F59"/>
    <w:rsid w:val="571E508E"/>
    <w:rsid w:val="5BEC2CAE"/>
    <w:rsid w:val="5CEE5AC8"/>
    <w:rsid w:val="5D040539"/>
    <w:rsid w:val="5F4D20F3"/>
    <w:rsid w:val="606F52BA"/>
    <w:rsid w:val="616550CB"/>
    <w:rsid w:val="621B2EA6"/>
    <w:rsid w:val="625522F6"/>
    <w:rsid w:val="62B31A75"/>
    <w:rsid w:val="631174FB"/>
    <w:rsid w:val="63B966FC"/>
    <w:rsid w:val="64EA4E68"/>
    <w:rsid w:val="66A44CBD"/>
    <w:rsid w:val="68CF46F9"/>
    <w:rsid w:val="68E32D86"/>
    <w:rsid w:val="691B0146"/>
    <w:rsid w:val="69362297"/>
    <w:rsid w:val="695C74E0"/>
    <w:rsid w:val="6A8F4247"/>
    <w:rsid w:val="6B537B22"/>
    <w:rsid w:val="6BBF4921"/>
    <w:rsid w:val="6D94744B"/>
    <w:rsid w:val="6DF40DE9"/>
    <w:rsid w:val="6E737194"/>
    <w:rsid w:val="6E861CD5"/>
    <w:rsid w:val="6F671910"/>
    <w:rsid w:val="6F7E3456"/>
    <w:rsid w:val="714D73CA"/>
    <w:rsid w:val="728A4FBF"/>
    <w:rsid w:val="7404656F"/>
    <w:rsid w:val="74A1092F"/>
    <w:rsid w:val="7679142D"/>
    <w:rsid w:val="789F4317"/>
    <w:rsid w:val="78AD6C0E"/>
    <w:rsid w:val="78D818E9"/>
    <w:rsid w:val="79D81B33"/>
    <w:rsid w:val="7A9231B2"/>
    <w:rsid w:val="7CCB4433"/>
    <w:rsid w:val="7CF7197F"/>
    <w:rsid w:val="7F567010"/>
    <w:rsid w:val="7F9320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4">
    <w:name w:val="heading 2"/>
    <w:basedOn w:val="1"/>
    <w:next w:val="1"/>
    <w:unhideWhenUsed/>
    <w:qFormat/>
    <w:uiPriority w:val="0"/>
    <w:pPr>
      <w:keepNext w:val="0"/>
      <w:keepLines w:val="0"/>
      <w:spacing w:beforeLines="0" w:beforeAutospacing="0" w:afterLines="0" w:afterAutospacing="0" w:line="620" w:lineRule="exact"/>
      <w:ind w:firstLine="420" w:firstLineChars="200"/>
      <w:jc w:val="left"/>
      <w:outlineLvl w:val="1"/>
    </w:pPr>
    <w:rPr>
      <w:rFonts w:ascii="黑体" w:hAnsi="黑体" w:eastAsia="黑体" w:cs="黑体"/>
      <w:sz w:val="32"/>
      <w:szCs w:val="32"/>
    </w:rPr>
  </w:style>
  <w:style w:type="paragraph" w:styleId="5">
    <w:name w:val="heading 3"/>
    <w:basedOn w:val="1"/>
    <w:next w:val="1"/>
    <w:unhideWhenUsed/>
    <w:qFormat/>
    <w:uiPriority w:val="0"/>
    <w:pPr>
      <w:keepNext w:val="0"/>
      <w:keepLines w:val="0"/>
      <w:spacing w:beforeLines="0" w:beforeAutospacing="0" w:afterLines="0" w:afterAutospacing="0" w:line="620" w:lineRule="exact"/>
      <w:ind w:firstLine="420" w:firstLineChars="200"/>
      <w:jc w:val="left"/>
      <w:outlineLvl w:val="2"/>
    </w:pPr>
    <w:rPr>
      <w:rFonts w:ascii="仿宋" w:hAnsi="仿宋" w:eastAsia="楷体" w:cs="楷体"/>
      <w:b/>
      <w:bCs/>
      <w:sz w:val="32"/>
      <w:szCs w:val="32"/>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rPr>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jc w:val="left"/>
    </w:pPr>
    <w:rPr>
      <w:rFonts w:ascii="Verdana" w:hAnsi="Verdana" w:cs="宋体"/>
      <w:color w:val="000000"/>
      <w:kern w:val="0"/>
      <w:sz w:val="18"/>
      <w:szCs w:val="18"/>
    </w:rPr>
  </w:style>
  <w:style w:type="character" w:styleId="12">
    <w:name w:val="Strong"/>
    <w:qFormat/>
    <w:uiPriority w:val="0"/>
    <w:rPr>
      <w:b/>
      <w:bCs/>
    </w:rPr>
  </w:style>
  <w:style w:type="character" w:styleId="13">
    <w:name w:val="page number"/>
    <w:basedOn w:val="11"/>
    <w:qFormat/>
    <w:uiPriority w:val="0"/>
  </w:style>
  <w:style w:type="character" w:styleId="14">
    <w:name w:val="Hyperlink"/>
    <w:unhideWhenUsed/>
    <w:qFormat/>
    <w:uiPriority w:val="99"/>
    <w:rPr>
      <w:color w:val="0000FF"/>
      <w:u w:val="single"/>
    </w:rPr>
  </w:style>
  <w:style w:type="paragraph" w:customStyle="1" w:styleId="16">
    <w:name w:val="正文-仿宋"/>
    <w:basedOn w:val="1"/>
    <w:qFormat/>
    <w:uiPriority w:val="0"/>
    <w:pPr>
      <w:spacing w:line="620" w:lineRule="exact"/>
      <w:ind w:firstLine="420" w:firstLineChars="200"/>
    </w:pPr>
    <w:rPr>
      <w:rFonts w:ascii="仿宋" w:hAnsi="仿宋" w:eastAsia="仿宋" w:cs="仿宋"/>
      <w:sz w:val="32"/>
      <w:szCs w:val="32"/>
    </w:rPr>
  </w:style>
  <w:style w:type="paragraph" w:customStyle="1" w:styleId="17">
    <w:name w:val="领导批示"/>
    <w:basedOn w:val="18"/>
    <w:qFormat/>
    <w:uiPriority w:val="0"/>
    <w:pPr>
      <w:tabs>
        <w:tab w:val="left" w:pos="5670"/>
      </w:tabs>
      <w:spacing w:before="0"/>
      <w:ind w:left="0"/>
    </w:pPr>
  </w:style>
  <w:style w:type="paragraph" w:customStyle="1" w:styleId="18">
    <w:name w:val="请示内容"/>
    <w:next w:val="1"/>
    <w:qFormat/>
    <w:uiPriority w:val="0"/>
    <w:pPr>
      <w:tabs>
        <w:tab w:val="left" w:pos="5670"/>
      </w:tabs>
      <w:spacing w:before="800" w:line="500" w:lineRule="exact"/>
      <w:ind w:left="794"/>
    </w:pPr>
    <w:rPr>
      <w:rFonts w:ascii="Times New Roman" w:hAnsi="Times New Roman" w:eastAsia="文鼎大标宋简" w:cs="Times New Roman"/>
      <w:spacing w:val="100"/>
      <w:sz w:val="32"/>
      <w:lang w:val="en-US" w:eastAsia="zh-CN" w:bidi="ar-SA"/>
    </w:rPr>
  </w:style>
  <w:style w:type="paragraph" w:customStyle="1" w:styleId="19">
    <w:name w:val="承办单位"/>
    <w:qFormat/>
    <w:uiPriority w:val="0"/>
    <w:pPr>
      <w:spacing w:before="20" w:after="20" w:line="600" w:lineRule="exact"/>
    </w:pPr>
    <w:rPr>
      <w:rFonts w:ascii="Times New Roman" w:hAnsi="Times New Roman" w:eastAsia="文鼎大标宋简" w:cs="Times New Roman"/>
      <w:sz w:val="30"/>
      <w:lang w:val="en-US" w:eastAsia="zh-CN" w:bidi="ar-SA"/>
    </w:rPr>
  </w:style>
  <w:style w:type="character" w:customStyle="1" w:styleId="20">
    <w:name w:val="页脚 Char"/>
    <w:link w:val="8"/>
    <w:qFormat/>
    <w:uiPriority w:val="99"/>
    <w:rPr>
      <w:kern w:val="2"/>
      <w:sz w:val="18"/>
      <w:szCs w:val="18"/>
    </w:rPr>
  </w:style>
  <w:style w:type="character" w:customStyle="1" w:styleId="21">
    <w:name w:val="font81"/>
    <w:basedOn w:val="11"/>
    <w:qFormat/>
    <w:uiPriority w:val="0"/>
    <w:rPr>
      <w:rFonts w:hint="eastAsia" w:ascii="宋体" w:hAnsi="宋体" w:eastAsia="宋体" w:cs="宋体"/>
      <w:color w:val="000000"/>
      <w:sz w:val="16"/>
      <w:szCs w:val="16"/>
      <w:u w:val="none"/>
    </w:rPr>
  </w:style>
  <w:style w:type="character" w:customStyle="1" w:styleId="22">
    <w:name w:val="font21"/>
    <w:basedOn w:val="11"/>
    <w:qFormat/>
    <w:uiPriority w:val="0"/>
    <w:rPr>
      <w:rFonts w:hint="eastAsia" w:ascii="宋体" w:hAnsi="宋体" w:eastAsia="宋体" w:cs="宋体"/>
      <w:color w:val="000000"/>
      <w:sz w:val="16"/>
      <w:szCs w:val="16"/>
      <w:u w:val="none"/>
    </w:rPr>
  </w:style>
  <w:style w:type="character" w:customStyle="1" w:styleId="23">
    <w:name w:val="font61"/>
    <w:basedOn w:val="11"/>
    <w:qFormat/>
    <w:uiPriority w:val="0"/>
    <w:rPr>
      <w:rFonts w:ascii="Arial" w:hAnsi="Arial" w:cs="Arial"/>
      <w:color w:val="000000"/>
      <w:sz w:val="16"/>
      <w:szCs w:val="16"/>
      <w:u w:val="none"/>
    </w:rPr>
  </w:style>
  <w:style w:type="character" w:customStyle="1" w:styleId="24">
    <w:name w:val="font31"/>
    <w:basedOn w:val="11"/>
    <w:qFormat/>
    <w:uiPriority w:val="0"/>
    <w:rPr>
      <w:rFonts w:hint="eastAsia" w:ascii="仿宋_GB2312" w:eastAsia="仿宋_GB2312" w:cs="仿宋_GB2312"/>
      <w:color w:val="000000"/>
      <w:sz w:val="16"/>
      <w:szCs w:val="16"/>
      <w:u w:val="none"/>
    </w:rPr>
  </w:style>
  <w:style w:type="character" w:customStyle="1" w:styleId="25">
    <w:name w:val="font51"/>
    <w:basedOn w:val="11"/>
    <w:qFormat/>
    <w:uiPriority w:val="0"/>
    <w:rPr>
      <w:rFonts w:hint="eastAsia" w:ascii="仿宋_GB2312" w:eastAsia="仿宋_GB2312" w:cs="仿宋_GB2312"/>
      <w:color w:val="000000"/>
      <w:sz w:val="16"/>
      <w:szCs w:val="16"/>
      <w:u w:val="none"/>
    </w:rPr>
  </w:style>
  <w:style w:type="character" w:customStyle="1" w:styleId="26">
    <w:name w:val="font01"/>
    <w:basedOn w:val="11"/>
    <w:qFormat/>
    <w:uiPriority w:val="0"/>
    <w:rPr>
      <w:rFonts w:hint="eastAsia" w:ascii="宋体" w:hAnsi="宋体" w:eastAsia="宋体" w:cs="宋体"/>
      <w:color w:val="000000"/>
      <w:sz w:val="16"/>
      <w:szCs w:val="16"/>
      <w:u w:val="none"/>
    </w:rPr>
  </w:style>
  <w:style w:type="character" w:customStyle="1" w:styleId="27">
    <w:name w:val="font71"/>
    <w:basedOn w:val="11"/>
    <w:qFormat/>
    <w:uiPriority w:val="0"/>
    <w:rPr>
      <w:rFonts w:ascii="Segoe UI Symbol" w:hAnsi="Segoe UI Symbol" w:eastAsia="Segoe UI Symbol" w:cs="Segoe UI Symbol"/>
      <w:color w:val="000000"/>
      <w:sz w:val="18"/>
      <w:szCs w:val="18"/>
      <w:u w:val="none"/>
    </w:rPr>
  </w:style>
  <w:style w:type="character" w:customStyle="1" w:styleId="28">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mcc</Company>
  <Pages>2</Pages>
  <Words>553</Words>
  <Characters>615</Characters>
  <Lines>4</Lines>
  <Paragraphs>1</Paragraphs>
  <ScaleCrop>false</ScaleCrop>
  <LinksUpToDate>false</LinksUpToDate>
  <CharactersWithSpaces>661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2016-11-16T02:32:00Z</dcterms:created>
  <dc:creator>tianxin</dc:creator>
  <cp:lastModifiedBy>原文龙</cp:lastModifiedBy>
  <cp:lastPrinted>2023-01-03T06:45:25Z</cp:lastPrinted>
  <dcterms:modified xsi:type="dcterms:W3CDTF">2023-01-03T07:45:27Z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